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A04" w:rsidRDefault="00D46A04" w:rsidP="00014E20">
      <w:pPr>
        <w:autoSpaceDE w:val="0"/>
        <w:autoSpaceDN w:val="0"/>
        <w:adjustRightInd w:val="0"/>
        <w:spacing w:after="0" w:line="360" w:lineRule="auto"/>
        <w:jc w:val="center"/>
        <w:rPr>
          <w:rFonts w:ascii="Arial Narrow" w:eastAsia="Times New Roman" w:hAnsi="Arial Narrow" w:cs="Arial Narrow"/>
          <w:b/>
          <w:bCs/>
          <w:caps/>
          <w:color w:val="000000"/>
          <w:sz w:val="24"/>
          <w:szCs w:val="24"/>
          <w:shd w:val="clear" w:color="auto" w:fill="FFFFFF"/>
          <w:lang w:eastAsia="pl-PL"/>
        </w:rPr>
      </w:pPr>
    </w:p>
    <w:p w:rsidR="00D46A04" w:rsidRPr="006F305B" w:rsidRDefault="00D46A04" w:rsidP="006F305B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Arial Narrow"/>
          <w:b/>
          <w:bCs/>
          <w:color w:val="000000"/>
          <w:sz w:val="24"/>
          <w:szCs w:val="24"/>
          <w:lang w:eastAsia="pl-PL"/>
        </w:rPr>
      </w:pPr>
      <w:r w:rsidRPr="006F305B">
        <w:rPr>
          <w:rFonts w:ascii="Arial Narrow" w:eastAsia="Times New Roman" w:hAnsi="Arial Narrow" w:cs="Arial Narrow"/>
          <w:b/>
          <w:bCs/>
          <w:color w:val="000000"/>
          <w:sz w:val="24"/>
          <w:szCs w:val="24"/>
          <w:lang w:eastAsia="pl-PL"/>
        </w:rPr>
        <w:t>Uzasadnienie</w:t>
      </w:r>
    </w:p>
    <w:p w:rsidR="00D46A04" w:rsidRPr="006F305B" w:rsidRDefault="00D46A04" w:rsidP="006F305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 Narrow"/>
          <w:b/>
          <w:bCs/>
          <w:color w:val="000000"/>
          <w:sz w:val="24"/>
          <w:szCs w:val="24"/>
          <w:lang w:eastAsia="pl-PL"/>
        </w:rPr>
      </w:pPr>
    </w:p>
    <w:p w:rsidR="00D46A04" w:rsidRPr="00563645" w:rsidRDefault="006F305B" w:rsidP="00563645">
      <w:pPr>
        <w:autoSpaceDE w:val="0"/>
        <w:autoSpaceDN w:val="0"/>
        <w:adjustRightInd w:val="0"/>
        <w:spacing w:after="0"/>
        <w:jc w:val="both"/>
        <w:rPr>
          <w:rFonts w:ascii="Arial Narrow" w:eastAsia="Times New Roman" w:hAnsi="Arial Narrow" w:cs="Arial Narrow"/>
          <w:b/>
          <w:bCs/>
          <w:caps/>
          <w:color w:val="000000"/>
          <w:sz w:val="24"/>
          <w:szCs w:val="24"/>
          <w:shd w:val="clear" w:color="auto" w:fill="FFFFFF"/>
          <w:lang w:eastAsia="pl-PL"/>
        </w:rPr>
      </w:pPr>
      <w:r w:rsidRPr="00563645">
        <w:rPr>
          <w:rFonts w:ascii="Arial Narrow" w:eastAsia="Times New Roman" w:hAnsi="Arial Narrow" w:cs="Arial Narrow"/>
          <w:b/>
          <w:bCs/>
          <w:color w:val="000000"/>
          <w:sz w:val="24"/>
          <w:szCs w:val="24"/>
          <w:lang w:eastAsia="pl-PL"/>
        </w:rPr>
        <w:t>do projektu uchwały w sprawie określenia terminu, częstotliwości i trybu uiszczania opłat za gospodarowanie odpadami komunalnymi</w:t>
      </w:r>
    </w:p>
    <w:p w:rsidR="006F305B" w:rsidRPr="00563645" w:rsidRDefault="006F305B" w:rsidP="00563645">
      <w:pPr>
        <w:autoSpaceDE w:val="0"/>
        <w:autoSpaceDN w:val="0"/>
        <w:adjustRightInd w:val="0"/>
        <w:spacing w:after="0"/>
        <w:jc w:val="both"/>
        <w:rPr>
          <w:rFonts w:ascii="Arial Narrow" w:eastAsia="Times New Roman" w:hAnsi="Arial Narrow" w:cs="Arial Narrow"/>
          <w:color w:val="000000"/>
          <w:sz w:val="24"/>
          <w:szCs w:val="24"/>
          <w:shd w:val="clear" w:color="auto" w:fill="FFFFFF"/>
          <w:lang w:eastAsia="pl-PL"/>
        </w:rPr>
      </w:pPr>
    </w:p>
    <w:p w:rsidR="00014E20" w:rsidRPr="00563645" w:rsidRDefault="00014E20" w:rsidP="00563645">
      <w:pPr>
        <w:autoSpaceDE w:val="0"/>
        <w:autoSpaceDN w:val="0"/>
        <w:adjustRightInd w:val="0"/>
        <w:spacing w:after="0"/>
        <w:jc w:val="both"/>
        <w:rPr>
          <w:rFonts w:ascii="Arial Narrow" w:eastAsia="Times New Roman" w:hAnsi="Arial Narrow" w:cs="Arial Narrow"/>
          <w:color w:val="000000"/>
          <w:sz w:val="24"/>
          <w:szCs w:val="24"/>
          <w:shd w:val="clear" w:color="auto" w:fill="FFFFFF"/>
          <w:lang w:eastAsia="pl-PL"/>
        </w:rPr>
      </w:pPr>
      <w:r w:rsidRPr="00014E20">
        <w:rPr>
          <w:rFonts w:ascii="Arial Narrow" w:eastAsia="Times New Roman" w:hAnsi="Arial Narrow" w:cs="Arial Narrow"/>
          <w:color w:val="000000"/>
          <w:sz w:val="24"/>
          <w:szCs w:val="24"/>
          <w:shd w:val="clear" w:color="auto" w:fill="FFFFFF"/>
          <w:lang w:eastAsia="pl-PL"/>
        </w:rPr>
        <w:t>Stosownie do art.6l ustawy z dnia 13 wr</w:t>
      </w:r>
      <w:r w:rsidRPr="00014E20">
        <w:rPr>
          <w:rFonts w:ascii="Arial Narrow" w:eastAsia="Times New Roman" w:hAnsi="Arial Narrow" w:cs="Arial Narrow"/>
          <w:b/>
          <w:color w:val="000000"/>
          <w:sz w:val="24"/>
          <w:szCs w:val="24"/>
          <w:shd w:val="clear" w:color="auto" w:fill="FFFFFF"/>
          <w:lang w:eastAsia="pl-PL"/>
        </w:rPr>
        <w:t>z</w:t>
      </w:r>
      <w:r w:rsidRPr="00014E20">
        <w:rPr>
          <w:rFonts w:ascii="Arial Narrow" w:eastAsia="Times New Roman" w:hAnsi="Arial Narrow" w:cs="Arial Narrow"/>
          <w:color w:val="000000"/>
          <w:sz w:val="24"/>
          <w:szCs w:val="24"/>
          <w:shd w:val="clear" w:color="auto" w:fill="FFFFFF"/>
          <w:lang w:eastAsia="pl-PL"/>
        </w:rPr>
        <w:t>eśnia 1996 r. o utrzymaniu czystości i porządku w gminach (tekst jedn</w:t>
      </w:r>
      <w:r w:rsidR="00563645" w:rsidRPr="00563645">
        <w:rPr>
          <w:rFonts w:ascii="Arial Narrow" w:eastAsia="Times New Roman" w:hAnsi="Arial Narrow" w:cs="Arial Narrow"/>
          <w:color w:val="000000"/>
          <w:sz w:val="24"/>
          <w:szCs w:val="24"/>
          <w:shd w:val="clear" w:color="auto" w:fill="FFFFFF"/>
          <w:lang w:eastAsia="pl-PL"/>
        </w:rPr>
        <w:t>olity:</w:t>
      </w:r>
      <w:r w:rsidRPr="00014E20">
        <w:rPr>
          <w:rFonts w:ascii="Arial Narrow" w:eastAsia="Times New Roman" w:hAnsi="Arial Narrow" w:cs="Arial Narrow"/>
          <w:color w:val="000000"/>
          <w:sz w:val="24"/>
          <w:szCs w:val="24"/>
          <w:shd w:val="clear" w:color="auto" w:fill="FFFFFF"/>
          <w:lang w:eastAsia="pl-PL"/>
        </w:rPr>
        <w:t xml:space="preserve"> Dz. U. z 2013 r. poz. 1399</w:t>
      </w:r>
      <w:r w:rsidR="00563645" w:rsidRPr="00563645">
        <w:rPr>
          <w:rFonts w:ascii="Arial Narrow" w:eastAsia="Times New Roman" w:hAnsi="Arial Narrow" w:cs="Arial Narrow"/>
          <w:color w:val="000000"/>
          <w:sz w:val="24"/>
          <w:szCs w:val="24"/>
          <w:shd w:val="clear" w:color="auto" w:fill="FFFFFF"/>
          <w:lang w:eastAsia="pl-PL"/>
        </w:rPr>
        <w:t xml:space="preserve"> ze zm.</w:t>
      </w:r>
      <w:r w:rsidRPr="00014E20">
        <w:rPr>
          <w:rFonts w:ascii="Arial Narrow" w:eastAsia="Times New Roman" w:hAnsi="Arial Narrow" w:cs="Arial Narrow"/>
          <w:color w:val="000000"/>
          <w:sz w:val="24"/>
          <w:szCs w:val="24"/>
          <w:shd w:val="clear" w:color="auto" w:fill="FFFFFF"/>
          <w:lang w:eastAsia="pl-PL"/>
        </w:rPr>
        <w:t>) Ra</w:t>
      </w:r>
      <w:bookmarkStart w:id="0" w:name="_GoBack"/>
      <w:bookmarkEnd w:id="0"/>
      <w:r w:rsidRPr="00014E20">
        <w:rPr>
          <w:rFonts w:ascii="Arial Narrow" w:eastAsia="Times New Roman" w:hAnsi="Arial Narrow" w:cs="Arial Narrow"/>
          <w:color w:val="000000"/>
          <w:sz w:val="24"/>
          <w:szCs w:val="24"/>
          <w:shd w:val="clear" w:color="auto" w:fill="FFFFFF"/>
          <w:lang w:eastAsia="pl-PL"/>
        </w:rPr>
        <w:t xml:space="preserve">da Gminy Siedlce </w:t>
      </w:r>
      <w:r w:rsidR="00D46A04" w:rsidRPr="00563645">
        <w:rPr>
          <w:rFonts w:ascii="Arial Narrow" w:eastAsia="Times New Roman" w:hAnsi="Arial Narrow" w:cs="Arial Narrow"/>
          <w:color w:val="000000"/>
          <w:sz w:val="24"/>
          <w:szCs w:val="24"/>
          <w:shd w:val="clear" w:color="auto" w:fill="FFFFFF"/>
          <w:lang w:eastAsia="pl-PL"/>
        </w:rPr>
        <w:t>zobowiązana</w:t>
      </w:r>
      <w:r w:rsidRPr="00014E20">
        <w:rPr>
          <w:rFonts w:ascii="Arial Narrow" w:eastAsia="Times New Roman" w:hAnsi="Arial Narrow" w:cs="Arial Narrow"/>
          <w:color w:val="000000"/>
          <w:sz w:val="24"/>
          <w:szCs w:val="24"/>
          <w:shd w:val="clear" w:color="auto" w:fill="FFFFFF"/>
          <w:lang w:eastAsia="pl-PL"/>
        </w:rPr>
        <w:t xml:space="preserve"> jest do określenia w drodze uchwały termin, </w:t>
      </w:r>
      <w:r w:rsidR="00D46A04" w:rsidRPr="00563645">
        <w:rPr>
          <w:rFonts w:ascii="Arial Narrow" w:eastAsia="Times New Roman" w:hAnsi="Arial Narrow" w:cs="Arial Narrow"/>
          <w:color w:val="000000"/>
          <w:sz w:val="24"/>
          <w:szCs w:val="24"/>
          <w:shd w:val="clear" w:color="auto" w:fill="FFFFFF"/>
          <w:lang w:eastAsia="pl-PL"/>
        </w:rPr>
        <w:t>częstotliwość</w:t>
      </w:r>
      <w:r w:rsidRPr="00014E20">
        <w:rPr>
          <w:rFonts w:ascii="Arial Narrow" w:eastAsia="Times New Roman" w:hAnsi="Arial Narrow" w:cs="Arial Narrow"/>
          <w:color w:val="000000"/>
          <w:sz w:val="24"/>
          <w:szCs w:val="24"/>
          <w:shd w:val="clear" w:color="auto" w:fill="FFFFFF"/>
          <w:lang w:eastAsia="pl-PL"/>
        </w:rPr>
        <w:t xml:space="preserve"> i tryb uiszczania opłat za gospodarowanie odpadami komunalnymi, </w:t>
      </w:r>
      <w:r w:rsidR="00D46A04" w:rsidRPr="00563645">
        <w:rPr>
          <w:rFonts w:ascii="Arial Narrow" w:eastAsia="Times New Roman" w:hAnsi="Arial Narrow" w:cs="Arial Narrow"/>
          <w:color w:val="000000"/>
          <w:sz w:val="24"/>
          <w:szCs w:val="24"/>
          <w:shd w:val="clear" w:color="auto" w:fill="FFFFFF"/>
          <w:lang w:eastAsia="pl-PL"/>
        </w:rPr>
        <w:t>biorąc</w:t>
      </w:r>
      <w:r w:rsidRPr="00014E20">
        <w:rPr>
          <w:rFonts w:ascii="Arial Narrow" w:eastAsia="Times New Roman" w:hAnsi="Arial Narrow" w:cs="Arial Narrow"/>
          <w:color w:val="000000"/>
          <w:sz w:val="24"/>
          <w:szCs w:val="24"/>
          <w:shd w:val="clear" w:color="auto" w:fill="FFFFFF"/>
          <w:lang w:eastAsia="pl-PL"/>
        </w:rPr>
        <w:t xml:space="preserve"> pod uwagę warunki miejscowe.</w:t>
      </w:r>
    </w:p>
    <w:p w:rsidR="00563645" w:rsidRPr="00563645" w:rsidRDefault="00563645" w:rsidP="00563645">
      <w:pPr>
        <w:autoSpaceDE w:val="0"/>
        <w:autoSpaceDN w:val="0"/>
        <w:adjustRightInd w:val="0"/>
        <w:spacing w:after="0"/>
        <w:jc w:val="both"/>
        <w:rPr>
          <w:rFonts w:ascii="Arial Narrow" w:eastAsia="Times New Roman" w:hAnsi="Arial Narrow" w:cs="Arial Narrow"/>
          <w:color w:val="000000"/>
          <w:sz w:val="24"/>
          <w:szCs w:val="24"/>
          <w:shd w:val="clear" w:color="auto" w:fill="FFFFFF"/>
          <w:lang w:eastAsia="pl-PL"/>
        </w:rPr>
      </w:pPr>
      <w:r w:rsidRPr="00563645">
        <w:rPr>
          <w:rFonts w:ascii="Arial Narrow" w:eastAsia="Times New Roman" w:hAnsi="Arial Narrow" w:cs="Arial Narrow"/>
          <w:color w:val="000000"/>
          <w:sz w:val="24"/>
          <w:szCs w:val="24"/>
          <w:shd w:val="clear" w:color="auto" w:fill="FFFFFF"/>
          <w:lang w:eastAsia="pl-PL"/>
        </w:rPr>
        <w:t xml:space="preserve">W związku ze zmianą </w:t>
      </w:r>
      <w:r w:rsidRPr="00563645">
        <w:rPr>
          <w:rFonts w:ascii="Arial Narrow" w:eastAsia="Times New Roman" w:hAnsi="Arial Narrow" w:cs="Arial Narrow"/>
          <w:color w:val="000000"/>
          <w:sz w:val="24"/>
          <w:szCs w:val="24"/>
          <w:shd w:val="clear" w:color="auto" w:fill="FFFFFF"/>
          <w:lang w:eastAsia="pl-PL"/>
        </w:rPr>
        <w:t>przedmiotowej</w:t>
      </w:r>
      <w:r w:rsidRPr="00563645">
        <w:rPr>
          <w:rFonts w:ascii="Arial Narrow" w:eastAsia="Times New Roman" w:hAnsi="Arial Narrow" w:cs="Arial Narrow"/>
          <w:color w:val="000000"/>
          <w:sz w:val="24"/>
          <w:szCs w:val="24"/>
          <w:shd w:val="clear" w:color="auto" w:fill="FFFFFF"/>
          <w:lang w:eastAsia="pl-PL"/>
        </w:rPr>
        <w:t xml:space="preserve"> ustawy zaistniała konieczność doprecyzowania sposobu uiszczania opłaty za gospodarowanie odpadami komunalnymi przez właścicieli nieruchomości, tzn. wskazania czy opłata ma być uiszczana z dołu czy z góry.</w:t>
      </w:r>
    </w:p>
    <w:p w:rsidR="00F11F2E" w:rsidRPr="00563645" w:rsidRDefault="00014E20" w:rsidP="00563645">
      <w:pPr>
        <w:spacing w:after="0"/>
        <w:jc w:val="both"/>
        <w:rPr>
          <w:rFonts w:ascii="Arial Narrow" w:hAnsi="Arial Narrow"/>
          <w:sz w:val="24"/>
          <w:szCs w:val="24"/>
        </w:rPr>
      </w:pPr>
      <w:r w:rsidRPr="00563645">
        <w:rPr>
          <w:rFonts w:ascii="Arial Narrow" w:eastAsia="Times New Roman" w:hAnsi="Arial Narrow" w:cs="Arial Narrow"/>
          <w:color w:val="000000"/>
          <w:sz w:val="24"/>
          <w:szCs w:val="24"/>
          <w:shd w:val="clear" w:color="auto" w:fill="FFFFFF"/>
          <w:lang w:eastAsia="pl-PL"/>
        </w:rPr>
        <w:t>Uchwała przewiduje, że opłaty za gospodarowanie odpadami komunalnymi będą uiszczane 1 raz na kwartał</w:t>
      </w:r>
      <w:r w:rsidR="00563645" w:rsidRPr="00563645">
        <w:rPr>
          <w:rFonts w:ascii="Arial Narrow" w:eastAsia="Times New Roman" w:hAnsi="Arial Narrow" w:cs="Arial Narrow"/>
          <w:color w:val="000000"/>
          <w:sz w:val="24"/>
          <w:szCs w:val="24"/>
          <w:shd w:val="clear" w:color="auto" w:fill="FFFFFF"/>
          <w:lang w:eastAsia="pl-PL"/>
        </w:rPr>
        <w:t xml:space="preserve"> z góry w danym kwartale</w:t>
      </w:r>
      <w:r w:rsidRPr="00563645">
        <w:rPr>
          <w:rFonts w:ascii="Arial Narrow" w:eastAsia="Times New Roman" w:hAnsi="Arial Narrow" w:cs="Arial Narrow"/>
          <w:color w:val="000000"/>
          <w:sz w:val="24"/>
          <w:szCs w:val="24"/>
          <w:shd w:val="clear" w:color="auto" w:fill="FFFFFF"/>
          <w:lang w:eastAsia="pl-PL"/>
        </w:rPr>
        <w:t xml:space="preserve">. Taki tryb uiszczania opłat został przyjęty z uwzględnieniem możliwości finansowych mieszkańców gminy oraz w celu zapewnienia płynności budżetu gminy. </w:t>
      </w:r>
    </w:p>
    <w:sectPr w:rsidR="00F11F2E" w:rsidRPr="005636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E20"/>
    <w:rsid w:val="00014E20"/>
    <w:rsid w:val="00563645"/>
    <w:rsid w:val="005B5D9A"/>
    <w:rsid w:val="006F305B"/>
    <w:rsid w:val="00D46A04"/>
    <w:rsid w:val="00F11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143</Words>
  <Characters>858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</dc:creator>
  <cp:lastModifiedBy>agata</cp:lastModifiedBy>
  <cp:revision>1</cp:revision>
  <dcterms:created xsi:type="dcterms:W3CDTF">2015-06-18T10:55:00Z</dcterms:created>
  <dcterms:modified xsi:type="dcterms:W3CDTF">2015-06-18T11:47:00Z</dcterms:modified>
</cp:coreProperties>
</file>